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9985C55" w:rsidR="003B092D" w:rsidRPr="003B092D" w:rsidRDefault="0077329B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</w:t>
      </w:r>
      <w:r w:rsidR="003B092D"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71C6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Капитошка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7D313B60" w:rsidR="003B092D" w:rsidRPr="003B092D" w:rsidRDefault="0077329B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</w:t>
            </w:r>
            <w:r w:rsidR="003B092D"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471C6E">
              <w:rPr>
                <w:rFonts w:ascii="Times New Roman" w:hAnsi="Times New Roman" w:cs="Times New Roman"/>
                <w:color w:val="000000"/>
                <w:szCs w:val="18"/>
              </w:rPr>
              <w:t>Капитошка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2EACE09C" w:rsidR="003B092D" w:rsidRPr="003B092D" w:rsidRDefault="00471C6E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061C17" wp14:editId="524EA8C1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B616C71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на с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толешница с </w:t>
            </w:r>
            <w:r w:rsidR="00471C6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углублением в центре и 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удобной кромкой, </w:t>
            </w:r>
            <w:r w:rsidR="00471C6E">
              <w:rPr>
                <w:rFonts w:ascii="Times New Roman" w:eastAsia="Calibri" w:hAnsi="Times New Roman" w:cs="Times New Roman"/>
                <w:color w:val="000000"/>
                <w:szCs w:val="18"/>
              </w:rPr>
              <w:t>расположена на ножках в форме двойных арок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389D78F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2722E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</w:t>
            </w:r>
            <w:r w:rsidR="002722E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2722E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5E7EBE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7035D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C7035D" w:rsidRPr="003B092D" w:rsidRDefault="00C7035D" w:rsidP="00C703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C7035D" w:rsidRPr="003B092D" w:rsidRDefault="00C7035D" w:rsidP="00C703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238F6D5A" w:rsidR="00C7035D" w:rsidRPr="003B092D" w:rsidRDefault="00C7035D" w:rsidP="00C7035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01830EF2" w:rsidR="00C7035D" w:rsidRPr="004E37CC" w:rsidRDefault="00C7035D" w:rsidP="00C703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4141A72A" w:rsidR="00C7035D" w:rsidRPr="004E37CC" w:rsidRDefault="00C7035D" w:rsidP="00C703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C7035D" w:rsidRPr="004E37CC" w:rsidRDefault="00C7035D" w:rsidP="00C703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322E51D0" w:rsidR="00C7035D" w:rsidRPr="004E37CC" w:rsidRDefault="00C7035D" w:rsidP="00C703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5DE9EA17" w:rsidR="00771778" w:rsidRDefault="00771778" w:rsidP="00771778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71C66006" w:rsid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625EC70E" w:rsid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69074E1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22D4A5B7" w:rsidR="00771778" w:rsidRDefault="00771778" w:rsidP="0077177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52E61F1E" w:rsid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4DDBF805" w:rsidR="00771778" w:rsidRDefault="00471C6E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771778"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не менее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20C3EB93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B95067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10A3E44E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722EA" w:rsidRPr="003B092D" w14:paraId="7B3325B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7D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6CC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52C" w14:textId="77C4569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B99" w14:textId="423B1348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26B" w14:textId="6F5F99FA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16F" w14:textId="41A3107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2DD" w14:textId="27BAAC5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0E9F68B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675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DCA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7A0" w14:textId="3F7392E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DC" w14:textId="4FD67776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4AE" w14:textId="71B1CCC5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A20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8F8" w14:textId="4D0998C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2BE143A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0AC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534D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719" w14:textId="0436E3D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A07" w14:textId="48CF3E8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041" w14:textId="519F1E0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2EB" w14:textId="604EFF7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4B07" w14:textId="51AADEF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D0F0A0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8C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012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DBE" w14:textId="233914DC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90D" w14:textId="5FE1EEF2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831" w14:textId="7998AE80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326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2AD" w14:textId="716B569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2E2C0E5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67D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75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282" w14:textId="3DE6B77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BC5" w14:textId="57189EB4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689" w14:textId="668D36C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B09" w14:textId="527A825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602" w14:textId="40E864C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CC710F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9C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E72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27E" w14:textId="2E701B1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A0" w14:textId="1DCB01B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185" w14:textId="100CA4B7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7B2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595" w14:textId="5017C9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4ACF986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651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E6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68D" w14:textId="3BA9C9C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037" w14:textId="7BAEEB33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485" w14:textId="0081F2CD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AA7" w14:textId="144C4B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7B8" w14:textId="4E08EE4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08DC0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314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A39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104" w14:textId="47AA0DD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C5D" w14:textId="61E1025C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151" w14:textId="102471C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FD9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F21" w14:textId="612E419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A18735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6BB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F9B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7BB" w14:textId="46969385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7E4" w14:textId="19A63D78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032" w14:textId="1990EA8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23E3" w14:textId="67811C6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E5F" w14:textId="5F2B3E1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34A1715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3B7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07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BBE" w14:textId="18FA95D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192" w14:textId="6052E82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4B3" w14:textId="67A180A7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58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586" w14:textId="39D1680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D34D79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36C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CE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F97" w14:textId="318F9FF8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681" w14:textId="6DF8AA02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3C0" w14:textId="779F026A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221" w14:textId="2A2C87B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C9C" w14:textId="095FE81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077047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3988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F14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0C0" w14:textId="3F57044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BCE" w14:textId="084B2C46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7AC" w14:textId="46EE3A2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272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BC3" w14:textId="3C3A5B1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58923AFE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C23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5C9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2DB" w14:textId="25C44DAE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643" w14:textId="76E4D005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EA1" w14:textId="430D386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95B" w14:textId="6D3A2A3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438" w14:textId="6B72C63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5F35A6D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32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80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A5" w14:textId="2D2C03F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704" w14:textId="0CA1645E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049" w14:textId="269415C2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453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2E5" w14:textId="1A13826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B60DAE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E05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4A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4A7" w14:textId="797D80F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7A7" w14:textId="5EC9EA6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43F" w14:textId="033388A8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FAB" w14:textId="6B0E50D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3D" w14:textId="1F3F868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6142F186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1BF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B2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009" w14:textId="631975CF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D4B" w14:textId="62C974F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22E" w14:textId="65982D39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A0A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13C" w14:textId="1A0BBE3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109208D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4D68BB5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5E8307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7798AEC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7760F2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62228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8C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C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9EF" w14:textId="4730964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CE3" w14:textId="2E02CBD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C11" w14:textId="3C53802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C9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2E4" w14:textId="6A67373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080431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F3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BD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2C9" w14:textId="14BE594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E3F" w14:textId="6572DA6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DC" w14:textId="02312EF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0B" w14:textId="33E4284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33B" w14:textId="52EAF90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45099F9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13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07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893" w14:textId="1B5F5C7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F5A" w14:textId="346B883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245" w14:textId="1C5676C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FD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F0D" w14:textId="3C17C2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A1549A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E7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7B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AE3" w14:textId="76954A6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15" w14:textId="5853670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FDD" w14:textId="12A4075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340" w14:textId="39BAEE0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2BC" w14:textId="534B20D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AAE6A8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40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62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314" w14:textId="0437DA2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216" w14:textId="6DB9FD2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E85" w14:textId="13310D2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B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E" w14:textId="5BD3025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CB1951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F9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E6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37D" w14:textId="490E782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5CF" w14:textId="4B24969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0B" w14:textId="55B1BC3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87" w14:textId="1E8EDE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77D" w14:textId="6A026CD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6A0938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BB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4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8C8" w14:textId="7A17537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912" w14:textId="6BE90B3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1F" w14:textId="6661004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0D9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4B4" w14:textId="3255350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6BBC9E0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32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B6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4D" w14:textId="09E144F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241" w14:textId="221E5F6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3D1" w14:textId="023F302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859" w14:textId="4D26854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CDA" w14:textId="59D306F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0FBE7E2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9FB85C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6146E4D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C556D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38E07C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BA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B1D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D68" w14:textId="68A0FD99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FA0" w14:textId="032DB6B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BB" w14:textId="0BC7660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126" w14:textId="7BA28C7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F6" w14:textId="25F475B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59A5C7C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838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8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C26" w14:textId="2E55923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88C" w14:textId="23D7884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50F" w14:textId="1E92B6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51C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C55" w14:textId="7D63954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457A5E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B6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71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F2" w14:textId="706339E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4A6" w14:textId="29B072A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856" w14:textId="712AA1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187" w14:textId="0B8152A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A0E" w14:textId="7B4CDDC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349CE61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66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F5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43D" w14:textId="4EE43670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482" w14:textId="2409544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F4" w14:textId="14F42A9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B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0D7" w14:textId="7612150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0946C7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68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74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827" w14:textId="2EBCABC5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B36" w14:textId="1716675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554" w14:textId="5186D54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FE" w14:textId="3CB12E3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D51" w14:textId="744675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32C944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A6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A8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147" w14:textId="4E0A3BF4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EE8" w14:textId="79AADC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A5F" w14:textId="2ACD90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486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D0" w14:textId="2B3501A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969C29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0F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9C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F0" w14:textId="2B8D9A0C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AC2" w14:textId="725B762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0EE" w14:textId="39D1A8E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6D" w14:textId="3B49E98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E8" w14:textId="1D91D08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1B6CD1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2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4D3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55B" w14:textId="7DFA23C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4E9" w14:textId="003CA8B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1BE" w14:textId="32208F1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19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8D7" w14:textId="261EBB8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8F174C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59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3C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8C" w14:textId="040C0AAD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F6D" w14:textId="5D0234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313" w14:textId="38B4B2F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7A6" w14:textId="0742DC9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2B164AE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5C5B3A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21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1C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CC" w14:textId="1145426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A85" w14:textId="2911879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25B" w14:textId="208B96B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89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8B6" w14:textId="262151F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66196540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774E236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0BB25BB4" w:rsidR="002722EA" w:rsidRPr="00BD4EC1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5474BDF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46D71F3D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45D6436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47E46A8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20D7D261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12AE871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4C814B81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173A7F0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3A27663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58579E8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C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E1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349" w14:textId="14881FF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A95" w14:textId="453E5EF4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F68" w14:textId="04CDA0E5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B59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4D4" w14:textId="5FA21408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C3B700C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68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F61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58F" w14:textId="67E7628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13" w14:textId="32BAC26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399" w14:textId="41C0FDED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B6C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C14" w14:textId="23DA476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4770E8F5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70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89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BA2" w14:textId="07F1761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7F8" w14:textId="554BEAA8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126" w14:textId="5C75FF81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04B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DA5" w14:textId="35D7D4D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FE942BE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5E0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0B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437" w14:textId="340D72A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EDB" w14:textId="02F3769D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81C" w14:textId="511A1CA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EFC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A48" w14:textId="71C9442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E5FC8FF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DA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3B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788" w14:textId="514859B8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FC3" w14:textId="5FA6C1AE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022" w14:textId="1B61284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F75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C95" w14:textId="7951D24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4807231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85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E2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E1C" w14:textId="52FCBC04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906" w14:textId="44C5D79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580" w14:textId="74EBC80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61C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EB1" w14:textId="1465225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17B34D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EF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E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3C3" w14:textId="06E311D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658" w14:textId="50301B5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406" w14:textId="60963904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403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E6A" w14:textId="7E1628D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328B604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3BDB741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6D00AE5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4E2DAE6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49887B1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13E5DFE5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74CB07D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2BF7BC8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5A08A4E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18AB9A5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0A4D0D0B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48FA282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CD652" w14:textId="77777777" w:rsidR="00161279" w:rsidRDefault="00161279" w:rsidP="003B7EB7">
      <w:r>
        <w:separator/>
      </w:r>
    </w:p>
  </w:endnote>
  <w:endnote w:type="continuationSeparator" w:id="0">
    <w:p w14:paraId="274531A3" w14:textId="77777777" w:rsidR="00161279" w:rsidRDefault="00161279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A2C2" w14:textId="77777777" w:rsidR="00161279" w:rsidRDefault="00161279" w:rsidP="003B7EB7">
      <w:r>
        <w:separator/>
      </w:r>
    </w:p>
  </w:footnote>
  <w:footnote w:type="continuationSeparator" w:id="0">
    <w:p w14:paraId="20C86E14" w14:textId="77777777" w:rsidR="00161279" w:rsidRDefault="00161279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14741"/>
    <w:rsid w:val="00133B5E"/>
    <w:rsid w:val="00134F8C"/>
    <w:rsid w:val="00161279"/>
    <w:rsid w:val="00186D70"/>
    <w:rsid w:val="001A289A"/>
    <w:rsid w:val="001D23AF"/>
    <w:rsid w:val="002408B6"/>
    <w:rsid w:val="00247693"/>
    <w:rsid w:val="00251E11"/>
    <w:rsid w:val="00263E11"/>
    <w:rsid w:val="002722EA"/>
    <w:rsid w:val="00273D19"/>
    <w:rsid w:val="00291F52"/>
    <w:rsid w:val="002F652A"/>
    <w:rsid w:val="003644B6"/>
    <w:rsid w:val="00374BFD"/>
    <w:rsid w:val="003B092D"/>
    <w:rsid w:val="003B7EB7"/>
    <w:rsid w:val="003E625B"/>
    <w:rsid w:val="00424226"/>
    <w:rsid w:val="00425A50"/>
    <w:rsid w:val="004347AA"/>
    <w:rsid w:val="00471C6E"/>
    <w:rsid w:val="00497ABF"/>
    <w:rsid w:val="004E37CC"/>
    <w:rsid w:val="005104D6"/>
    <w:rsid w:val="00525742"/>
    <w:rsid w:val="005E0E70"/>
    <w:rsid w:val="005E7EBE"/>
    <w:rsid w:val="006458FA"/>
    <w:rsid w:val="00684C12"/>
    <w:rsid w:val="00687ACF"/>
    <w:rsid w:val="006939BA"/>
    <w:rsid w:val="006973E0"/>
    <w:rsid w:val="006A7CFB"/>
    <w:rsid w:val="006D4041"/>
    <w:rsid w:val="00705342"/>
    <w:rsid w:val="00765A6E"/>
    <w:rsid w:val="00771778"/>
    <w:rsid w:val="0077329B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B7DFD"/>
    <w:rsid w:val="00BD3294"/>
    <w:rsid w:val="00BE67DB"/>
    <w:rsid w:val="00C15CD8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B118F"/>
    <w:rsid w:val="00DC67BE"/>
    <w:rsid w:val="00E4374F"/>
    <w:rsid w:val="00E577E7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C4CD5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2025-03-10T12:45:00Z</dcterms:created>
  <dcterms:modified xsi:type="dcterms:W3CDTF">2025-03-10T12:47:00Z</dcterms:modified>
</cp:coreProperties>
</file>